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关于标准价格、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移动平均成本、先进先出三种成本计算方法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企业的各种存货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由于是分散购入或分批生产形成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同一次领用或发出的存货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其单位成本可能有所不同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为了合理的核算低值易耗品和包装物以外的存货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发出和领用的价值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就需要选择一定的计价方法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对企业发出或领用的存货进行计价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使企业的生产成本和产品销售成本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有统一的计价标准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首先打开会计模块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配置-产品类别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选择二级分类-库存计价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选择成本方法进行配置</w:t>
      </w:r>
    </w:p>
    <w:p>
      <w:pPr>
        <w:rPr>
          <w:rFonts w:hint="eastAsia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  <w:t>标准价格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即手动给产品一个成本价，该产品按此成本价出库入库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点击产品，查看这一类别的所有产品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以不锈钢滑片为例，成本价设置为5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采购员采购不锈钢滑片，数量10   单价8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接收入库后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产品成本价不变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生成库存计价数量10  单位价值5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采购员再次采购不锈钢滑片时，数量 5   单价10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接收入库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产品成本价不变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生成库存计价数量5    单位价值5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按标准价格计价存货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可以简化会计处理工作，有利于考核部门业绩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但是现实中仅适用于不须考虑成本波动的低值易耗品或特殊贵重品</w:t>
      </w:r>
    </w:p>
    <w:p>
      <w:pPr>
        <w:rPr>
          <w:rFonts w:hint="default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  <w:t>平均成本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即企业存货入库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每次均要根据库存存货数量和总成本计算新的平均单位成本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并以新的平均单位成本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确定领用或者发出存货的计价方法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计算公式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为</w:t>
      </w: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: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移动加权平均单价=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(结存商品金额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+</w:t>
      </w: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本次收入商品金额)/(结存商品数量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+</w:t>
      </w: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本次收入商品数量)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点击产品，查看这一类别的所有产品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以裁床机架这一产品为例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采购员采购裁床机架，数量2   单价100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产品接收入库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采购员再次采购裁床机架，数量1   单价120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产品接收入库后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裁床机架进行出库，出库数量2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生成库存计价数量-2   单位价值106.6667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此时裁床机架剩余数量1    成本价106.6667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采购员再次采购裁床机架，数量3   单价100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产品接收入库后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裁床机架进行出库，出库数量1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生成库存计价数量-1   单位价值101.6667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移动平均法计算出来的商品成本比较均衡和准确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但计算起来的工作量大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一般适用于经营品种不多</w:t>
      </w:r>
    </w:p>
    <w:p>
      <w:pPr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或者前后购进商品的单价相差幅度较大的商品流通类企业</w:t>
      </w:r>
    </w:p>
    <w:p>
      <w:pPr>
        <w:rPr>
          <w:rFonts w:hint="default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2"/>
          <w:szCs w:val="28"/>
          <w:highlight w:val="yellow"/>
          <w:lang w:val="en-US" w:eastAsia="zh-CN"/>
        </w:rPr>
        <w:t>先进先出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物料的最新发出(领用)以该物料各批次入库的时间先后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决定其存货发出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越先入库的越先发出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点击产品，查看这一类别的所有产品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以92号汽油为例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采购员采购92号汽油   数量5   单价20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产品接收入库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采购员再次购买92号汽油    数量2   单价25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产品接收入库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92号汽油进行出库  数量3    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产品成本价为20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生成库存计价 数量-3   单位价值20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此时第一次采购入库的数量还剩余2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92号汽油进行第二次出库  数量3  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产品成本价取第二批入库价为25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采用先进先出法时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期末结存存货成本接近现行的市场价值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这种方法的优点是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企业不能随意挑选存货的计价以调整当期利润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缺点是工作量比较繁琐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特别是对于存货进出量频繁的企业更是如此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同时，当物价上涨时，会高估企业利润和库存价值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反之，会低估企业存货价值和当期利润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通过事前制定的成本标准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对各种资源消耗和各项费用开支规定数量界限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这样不但能在事前限制各种消耗和费用的发生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而且产品制造过程中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按成本标准控制支出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系统随时能够提示节约还是浪费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及时发现超过成本标准的消耗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有利于企业迅速制定改进措施，纠正偏差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这样就可以达到降低成本的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目</w:t>
      </w: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的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产品完工之后，通过实际成本与标准成本相比较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企业可以进行分析和考核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  <w:t>及时总结经验，有利于未来成本的降低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1E77871"/>
    <w:rsid w:val="41E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2023-06-25T09:00:00Z</dcterms:created>
  <dc:creator>86136</dc:creator>
  <cp:lastModifiedBy>86136</cp:lastModifiedBy>
  <dcterms:modified xsi:type="dcterms:W3CDTF">2023-06-25T09:00:40Z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0EDA8DB72FC6491B84423F0C074825F9_11</vt:lpwstr>
  </property>
</Properties>
</file>