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ERD-库存管理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关于创建产品方面的操作流程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产品是企业经营的基础和前提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产品质量保证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销售良好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企业才能完成从产品到货币再到产品的完整循环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下面请看实景演示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假设现在要在系统中创建一台整机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依次库存模块-产品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点击创建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输入</w:t>
      </w:r>
      <w:r>
        <w:rPr>
          <w:rFonts w:hint="eastAsia" w:ascii="微软雅黑" w:hAnsi="微软雅黑" w:eastAsia="微软雅黑" w:cs="微软雅黑"/>
          <w:color w:val="FF0000"/>
          <w:sz w:val="28"/>
          <w:szCs w:val="36"/>
          <w:lang w:val="en-US" w:eastAsia="zh-CN"/>
        </w:rPr>
        <w:t>产品名称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lang w:val="en-US" w:eastAsia="zh-CN"/>
        </w:rPr>
        <w:t>可</w:t>
      </w: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销售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：勾选表示此产品可以用于销售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如果不勾选，销售订单上添加产品时候，选择不到此产品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lang w:val="en-US" w:eastAsia="zh-CN"/>
        </w:rPr>
        <w:t>可</w:t>
      </w: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采购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：勾选表示此产品可以用于采购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采购订单上可以选择到此产品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产品类型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lang w:val="en-US" w:eastAsia="zh-CN"/>
        </w:rPr>
        <w:t>能</w:t>
      </w: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消耗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表示低值易耗商品，需要做入库、出库处理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但不作库存管理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服务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表示无形商品，不需要做入库、出库处理（系统不产生入库、出库单据）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可库存商品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表示要做入库、出库处理，也要做库存管理</w:t>
      </w:r>
    </w:p>
    <w:p>
      <w:pP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lang w:val="en-US" w:eastAsia="zh-CN"/>
        </w:rPr>
        <w:t>属性：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lang w:val="en-US" w:eastAsia="zh-CN"/>
        </w:rPr>
        <w:t>系统根据所选产品类别自动填充属性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产品类别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：产品所属分类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内部参考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：物料编码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条码：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物料条码。仓库启用条码管理的话，需要设置物料条码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销售价格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：商品公开售价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销项税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：销售时，该商品默认的销售增值税率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销售订单上添加该商品时候，系统自动带出此税率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lang w:val="en-US" w:eastAsia="zh-CN"/>
        </w:rPr>
        <w:t>成本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：该商品的成本价格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入库、出库时，系统会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根据产品类别上配置的成本方法计算，并</w:t>
      </w:r>
      <w: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  <w:t>自动更新此价格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lang w:val="en-US" w:eastAsia="zh-CN"/>
        </w:rPr>
        <w:t>计量单位、采购计量单位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该商品的计量单位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基本信息创建完成后，点击变体</w:t>
      </w:r>
    </w:p>
    <w:p>
      <w:pP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highlight w:val="yellow"/>
          <w:lang w:val="en-US" w:eastAsia="zh-CN"/>
        </w:rPr>
        <w:t>创建产品变体</w:t>
      </w:r>
    </w:p>
    <w:p>
      <w:pP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一个产品下面可以有多个变体</w:t>
      </w:r>
    </w:p>
    <w:p>
      <w:pP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属性：</w:t>
      </w: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该产品支持的属性，如</w:t>
      </w:r>
      <w:r>
        <w:rPr>
          <w:rFonts w:hint="eastAsia" w:ascii="微软雅黑" w:hAnsi="微软雅黑" w:eastAsia="微软雅黑" w:cs="微软雅黑"/>
          <w:sz w:val="28"/>
          <w:szCs w:val="36"/>
          <w:highlight w:val="none"/>
          <w:lang w:val="en-US" w:eastAsia="zh-CN"/>
        </w:rPr>
        <w:t>功能类别</w:t>
      </w: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36"/>
          <w:highlight w:val="none"/>
          <w:lang w:val="en-US" w:eastAsia="zh-CN"/>
        </w:rPr>
        <w:t>加工面积</w:t>
      </w: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、材质等</w:t>
      </w:r>
    </w:p>
    <w:p>
      <w:pP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属性值：</w:t>
      </w: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该属性的可选值</w:t>
      </w:r>
    </w:p>
    <w:p>
      <w:pP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属性值的组合形成产品变体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销售变体选择</w:t>
      </w:r>
    </w:p>
    <w:p>
      <w:pP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产品配置器：勾选表示</w:t>
      </w: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当产品的属性值改变时，</w:t>
      </w:r>
      <w:r>
        <w:rPr>
          <w:rFonts w:hint="eastAsia" w:ascii="微软雅黑" w:hAnsi="微软雅黑" w:eastAsia="微软雅黑" w:cs="微软雅黑"/>
          <w:sz w:val="28"/>
          <w:szCs w:val="36"/>
          <w:highlight w:val="none"/>
          <w:lang w:val="en-US" w:eastAsia="zh-CN"/>
        </w:rPr>
        <w:t>系统</w:t>
      </w: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立即</w:t>
      </w:r>
      <w:r>
        <w:rPr>
          <w:rFonts w:hint="eastAsia" w:ascii="微软雅黑" w:hAnsi="微软雅黑" w:eastAsia="微软雅黑" w:cs="微软雅黑"/>
          <w:sz w:val="28"/>
          <w:szCs w:val="36"/>
          <w:highlight w:val="none"/>
          <w:lang w:val="en-US" w:eastAsia="zh-CN"/>
        </w:rPr>
        <w:t>创建</w:t>
      </w: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所有的变体</w:t>
      </w:r>
    </w:p>
    <w:p>
      <w:pP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订单网格入口：勾选表示</w:t>
      </w: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产品上属性值改变时，不产生变体，而是在销售订单上，根据客</w:t>
      </w:r>
      <w:r>
        <w:rPr>
          <w:rFonts w:hint="eastAsia" w:ascii="微软雅黑" w:hAnsi="微软雅黑" w:eastAsia="微软雅黑" w:cs="微软雅黑"/>
          <w:sz w:val="28"/>
          <w:szCs w:val="36"/>
          <w:highlight w:val="none"/>
          <w:lang w:val="en-US" w:eastAsia="zh-CN"/>
        </w:rPr>
        <w:t>户</w:t>
      </w:r>
      <w:r>
        <w:rPr>
          <w:rFonts w:hint="default" w:ascii="微软雅黑" w:hAnsi="微软雅黑" w:eastAsia="微软雅黑" w:cs="微软雅黑"/>
          <w:sz w:val="28"/>
          <w:szCs w:val="36"/>
          <w:highlight w:val="none"/>
          <w:lang w:val="en-US" w:eastAsia="zh-CN"/>
        </w:rPr>
        <w:t>需要配置属性时，再产生变体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产品变体维护好后，创建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yellow"/>
          <w:lang w:val="en-US" w:eastAsia="zh-CN"/>
        </w:rPr>
        <w:t>销售属性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开票：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勾选订购数量，表示基于订单数量开票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勾选已交付数量，表示基于发货数量开票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可选产品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业务员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在销售单上配置产品时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在配置画面上，系统列示此处的可选产品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销售</w:t>
      </w:r>
      <w:r>
        <w:rPr>
          <w:rFonts w:hint="default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说明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：自定义描述文本。在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销售订单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上选择此产品时，默认将此处的描述文本带入销售明细行的说明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销售信息创建完成后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yellow"/>
          <w:lang w:val="en-US" w:eastAsia="zh-CN"/>
        </w:rPr>
        <w:t>设置采购属性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点击添加明细行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供应商：产品的供应商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供应商产品名称：供应商的产品名称，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供应商产品代码：供应商的产品编码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交货提前期：该供应商的采购提前期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数量：本条价格适用的最低采购数量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单价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：采购价格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有效：本条价格的有效期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供应商设置完成后，点击保存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进项税：本产品的增值税进项税，采购单上自动带出此税率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控制策略：创建供应商账单时，是基于订单数量、还是基于收货数量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采购说明：文本描述，当采购单上添加本产品时，自动带入此处定义的描述文本到采购明细的说明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采购属性设置完成后，设置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yellow"/>
          <w:lang w:val="en-US" w:eastAsia="zh-CN"/>
        </w:rPr>
        <w:t>库存属性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路线：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当本产品缺货，需要补货时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根据此处勾选的路线补货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路线的更详细解说，参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考配置路线规则功能讲解视频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FF0000"/>
          <w:sz w:val="28"/>
          <w:szCs w:val="36"/>
          <w:highlight w:val="none"/>
          <w:lang w:val="en-US" w:eastAsia="zh-CN"/>
        </w:rPr>
        <w:t>追踪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：本产品是否要求批次管理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或者序列号管理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如果要求，则入库、出库时候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都必须输入批次号/序列号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负责人：产品负责人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重量：该产品的单位重量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体积：该产品的单位体积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出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货单说明：当添加本产品到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出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库单时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系统自动带入此处的文本到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出库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单明细的说明列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收货单说明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此说明添加到收据订单中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内部调拨的说明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此说明添加到内部调拨单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中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库存属性设置完成后，设置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yellow"/>
          <w:lang w:val="en-US" w:eastAsia="zh-CN"/>
        </w:rPr>
        <w:t>会计属性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收入科目：系统创建客户发票时候，收入科目优先取此处设置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的科目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如果此处没有设置，则取产品分类上的收入科目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费用科目：系统创建供应商账单时候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优先取自此处的科目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如果此处没有设置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则取产品分类上的费用科目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价格差异科目：如果供应商账单确认时候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差异科目优先取此处的科目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如果此处没设置，则取产品分类上的差异科目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通过上述流程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使用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系统管理产品</w:t>
      </w: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效果更好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能够有效的节省人工成本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让企业真正的降低成本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让企业的收入提升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对于企业来说是至关重要的</w:t>
      </w:r>
    </w:p>
    <w:p>
      <w:pP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是属于不可缺少</w:t>
      </w:r>
      <w:r>
        <w:rPr>
          <w:rFonts w:hint="eastAsia" w:ascii="微软雅黑" w:hAnsi="微软雅黑" w:eastAsia="微软雅黑" w:cs="微软雅黑"/>
          <w:color w:val="auto"/>
          <w:sz w:val="28"/>
          <w:szCs w:val="36"/>
          <w:highlight w:val="none"/>
          <w:lang w:val="en-US" w:eastAsia="zh-CN"/>
        </w:rPr>
        <w:t>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2CE00A6F"/>
    <w:rsid w:val="2CE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2023-06-25T07:16:00Z</dcterms:created>
  <dc:creator>86136</dc:creator>
  <cp:lastModifiedBy>86136</cp:lastModifiedBy>
  <dcterms:modified xsi:type="dcterms:W3CDTF">2023-06-25T07:17:13Z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50086D9FF9764FA1A5B4DDA74A2AF7A3_11</vt:lpwstr>
  </property>
</Properties>
</file>